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D04D08" w:rsidRDefault="00D04D08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Pr="00D04D08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D04D08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D04D08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D04D08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D04D08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0F5EAE" w:rsidRPr="00D04D08">
        <w:rPr>
          <w:rFonts w:ascii="Times New Roman" w:hAnsi="Times New Roman" w:cs="Times New Roman"/>
          <w:b/>
          <w:sz w:val="28"/>
          <w:szCs w:val="28"/>
        </w:rPr>
        <w:t>6</w:t>
      </w:r>
    </w:p>
    <w:p w:rsidR="00D04D08" w:rsidRDefault="00D04D08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F5EAE" w:rsidRPr="000F5EAE" w:rsidRDefault="000F5EAE" w:rsidP="000F5EA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EAE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F5EAE">
        <w:rPr>
          <w:rFonts w:ascii="Times New Roman" w:hAnsi="Times New Roman" w:cs="Times New Roman"/>
          <w:b/>
          <w:sz w:val="28"/>
          <w:szCs w:val="28"/>
        </w:rPr>
        <w:t>:</w:t>
      </w:r>
      <w:r w:rsidRPr="000F5EAE">
        <w:rPr>
          <w:rFonts w:ascii="Times New Roman" w:hAnsi="Times New Roman" w:cs="Times New Roman"/>
          <w:sz w:val="28"/>
          <w:szCs w:val="28"/>
        </w:rPr>
        <w:t xml:space="preserve"> Trình bày những nội dung phòng ngừa sự cố hóa chất; trang thiết bị, lực lượng ứng phó sự cố hóa chất; nội dung Kế hoạch phòng ngừa, ứng phó sự cố hóa chất </w:t>
      </w:r>
      <w:proofErr w:type="gramStart"/>
      <w:r w:rsidRPr="000F5EAE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0F5EAE">
        <w:rPr>
          <w:rFonts w:ascii="Times New Roman" w:hAnsi="Times New Roman" w:cs="Times New Roman"/>
          <w:sz w:val="28"/>
          <w:szCs w:val="28"/>
        </w:rPr>
        <w:t xml:space="preserve"> Luật hóa chất số 06/2007/QH12 ngày 21/07/2007? </w:t>
      </w:r>
      <w:r w:rsidRPr="000F5EAE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0F5EAE" w:rsidRPr="000F5EAE" w:rsidRDefault="000F5EAE" w:rsidP="000F5EA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EAE">
        <w:rPr>
          <w:rFonts w:ascii="Times New Roman" w:hAnsi="Times New Roman" w:cs="Times New Roman"/>
          <w:b/>
          <w:sz w:val="28"/>
          <w:szCs w:val="28"/>
        </w:rPr>
        <w:t>Câu 2:</w:t>
      </w:r>
      <w:r w:rsidRPr="000F5E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EAE" w:rsidRPr="000F5EAE" w:rsidRDefault="000F5EAE" w:rsidP="000F5E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EAE">
        <w:rPr>
          <w:rFonts w:ascii="Times New Roman" w:hAnsi="Times New Roman" w:cs="Times New Roman"/>
          <w:sz w:val="28"/>
          <w:szCs w:val="28"/>
        </w:rPr>
        <w:t>1. Trình bày những nội dung chính của Quy hoạch phát triển điện lực tỉnh, thành phố trực thuộc trung ương được quy định tại Khoản 4, Điều 1 Luật sửa đổi, bổ sung một số điều Luật điện lực số</w:t>
      </w:r>
      <w:r w:rsidR="00D04D08">
        <w:rPr>
          <w:rFonts w:ascii="Times New Roman" w:hAnsi="Times New Roman" w:cs="Times New Roman"/>
          <w:sz w:val="28"/>
          <w:szCs w:val="28"/>
        </w:rPr>
        <w:t xml:space="preserve"> 24/2012/QH13 ngày 20/11/2013?</w:t>
      </w:r>
    </w:p>
    <w:p w:rsidR="000F5EAE" w:rsidRPr="000F5EAE" w:rsidRDefault="000F5EAE" w:rsidP="000F5E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EAE">
        <w:rPr>
          <w:rFonts w:ascii="Times New Roman" w:hAnsi="Times New Roman" w:cs="Times New Roman"/>
          <w:sz w:val="28"/>
          <w:szCs w:val="28"/>
        </w:rPr>
        <w:t>2. Trình bày quyền của khách hàng sử dụng điện quy định trong Luật điện lực số</w:t>
      </w:r>
      <w:r w:rsidR="00D04D08">
        <w:rPr>
          <w:rFonts w:ascii="Times New Roman" w:hAnsi="Times New Roman" w:cs="Times New Roman"/>
          <w:sz w:val="28"/>
          <w:szCs w:val="28"/>
        </w:rPr>
        <w:t xml:space="preserve"> 28/2004/QH11 ngày 03/12/2004?</w:t>
      </w:r>
    </w:p>
    <w:p w:rsidR="000F5EAE" w:rsidRPr="000F5EAE" w:rsidRDefault="000F5EAE" w:rsidP="000F5EA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EAE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0F5EAE" w:rsidRPr="000F5EAE" w:rsidRDefault="000F5EAE" w:rsidP="000F5EAE">
      <w:pPr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3</w:t>
      </w:r>
      <w:r w:rsidRPr="000F5EAE">
        <w:rPr>
          <w:rFonts w:ascii="Times New Roman" w:hAnsi="Times New Roman" w:cs="Times New Roman"/>
          <w:b/>
          <w:sz w:val="28"/>
          <w:szCs w:val="28"/>
        </w:rPr>
        <w:t>:</w:t>
      </w:r>
      <w:r w:rsidRPr="000F5EAE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0F5EAE">
        <w:rPr>
          <w:rFonts w:ascii="Times New Roman" w:hAnsi="Times New Roman" w:cs="Times New Roman"/>
          <w:bCs/>
          <w:sz w:val="28"/>
          <w:szCs w:val="28"/>
        </w:rPr>
        <w:t xml:space="preserve">nội dung </w:t>
      </w:r>
      <w:r w:rsidRPr="000F5EAE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Quản lý kinh phí khuyến công quốc gia và kinh phí khuyến công địa phương; Trách nhiệm của </w:t>
      </w:r>
      <w:r w:rsidRPr="000F5EAE">
        <w:rPr>
          <w:rFonts w:ascii="Times New Roman" w:hAnsi="Times New Roman" w:cs="Times New Roman"/>
          <w:sz w:val="28"/>
          <w:szCs w:val="28"/>
        </w:rPr>
        <w:t>Ủy</w:t>
      </w:r>
      <w:r w:rsidRPr="000F5EAE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 ban nhân dân tỉnh, thành phố trực thuộc Trung ương trong việc thực hiện quản lý nhà nước về hoạt động khuyến công </w:t>
      </w:r>
      <w:r w:rsidRPr="000F5EAE">
        <w:rPr>
          <w:rFonts w:ascii="Times New Roman" w:hAnsi="Times New Roman" w:cs="Times New Roman"/>
          <w:sz w:val="28"/>
          <w:szCs w:val="28"/>
        </w:rPr>
        <w:t xml:space="preserve">nêu </w:t>
      </w:r>
      <w:r w:rsidRPr="000F5EAE">
        <w:rPr>
          <w:rFonts w:ascii="Times New Roman" w:hAnsi="Times New Roman" w:cs="Times New Roman"/>
          <w:bCs/>
          <w:sz w:val="28"/>
          <w:szCs w:val="28"/>
        </w:rPr>
        <w:t>tại Nghị định số 45</w:t>
      </w:r>
      <w:r w:rsidRPr="000F5EAE">
        <w:rPr>
          <w:rFonts w:ascii="Times New Roman" w:hAnsi="Times New Roman" w:cs="Times New Roman"/>
          <w:sz w:val="28"/>
          <w:szCs w:val="28"/>
        </w:rPr>
        <w:t xml:space="preserve">/2012/NĐ-CP </w:t>
      </w:r>
      <w:r w:rsidRPr="000F5EAE">
        <w:rPr>
          <w:rFonts w:ascii="Times New Roman" w:hAnsi="Times New Roman" w:cs="Times New Roman"/>
          <w:iCs/>
          <w:sz w:val="28"/>
          <w:szCs w:val="28"/>
          <w:lang w:val="nl-NL"/>
        </w:rPr>
        <w:t>ngày 21 tháng 5 năm 2012 của Chính phủ?</w:t>
      </w:r>
      <w:r w:rsidRPr="000F5E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F5EAE">
        <w:rPr>
          <w:rFonts w:ascii="Times New Roman" w:hAnsi="Times New Roman" w:cs="Times New Roman"/>
          <w:b/>
          <w:iCs/>
          <w:sz w:val="28"/>
          <w:szCs w:val="28"/>
        </w:rPr>
        <w:t>(34 điểm)</w:t>
      </w:r>
    </w:p>
    <w:p w:rsidR="00FB4891" w:rsidRPr="00FB4891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FB489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0F5EAE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428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4D08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7D5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2016-07-20T00:03:00Z</dcterms:created>
  <dcterms:modified xsi:type="dcterms:W3CDTF">2016-07-20T12:09:00Z</dcterms:modified>
</cp:coreProperties>
</file>